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12DB" w14:textId="2A3CCDF4" w:rsidR="009604A4" w:rsidRDefault="009604A4" w:rsidP="000D2479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Million Air – Negotiation</w:t>
      </w:r>
      <w:r w:rsidR="003E5AEF">
        <w:rPr>
          <w:b/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>
        <w:rPr>
          <w:b/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Update</w:t>
      </w:r>
      <w:r w:rsidR="000D2479">
        <w:rPr>
          <w:b/>
          <w:bCs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A65C3A9" w14:textId="06393B45" w:rsidR="009604A4" w:rsidRDefault="009604A4" w:rsidP="009604A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04A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Dear </w:t>
      </w:r>
      <w:r w:rsidR="003E5AE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9604A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rothers and Sisters: </w:t>
      </w:r>
    </w:p>
    <w:p w14:paraId="0F89E117" w14:textId="77777777" w:rsidR="009604A4" w:rsidRDefault="009604A4" w:rsidP="009604A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FC3F8E" w14:textId="18AC6CE4" w:rsidR="009604A4" w:rsidRPr="009604A4" w:rsidRDefault="009604A4" w:rsidP="009604A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04A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 you know, we met with the </w:t>
      </w:r>
      <w:r w:rsidR="003E5AE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9604A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ompany on Wednesday, April 8 and Thursday, April 9 at the Sheraton Hotel. During these meetings, we exchanged non-monetary proposals and reached agreement on several </w:t>
      </w:r>
      <w:r w:rsidR="003E5AE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Articles</w:t>
      </w:r>
      <w:r w:rsidRPr="009604A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91990DE" w14:textId="5FB89ABD" w:rsidR="009604A4" w:rsidRPr="009604A4" w:rsidRDefault="009604A4" w:rsidP="009604A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04A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Attendance for the </w:t>
      </w:r>
      <w:r w:rsidR="003E5AE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9604A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ompany included Sean Lee, Louise Leung, and Jennifer Fantini (legal counsel). Representing the </w:t>
      </w:r>
      <w:r w:rsidR="003E5AE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9604A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nion were Gabriela Paniagua, Jaytee Romero, and IAM General Chairpersons Craig Chard and Todd Haverstock.</w:t>
      </w:r>
    </w:p>
    <w:p w14:paraId="074C27DF" w14:textId="333B10E5" w:rsidR="009604A4" w:rsidRPr="009604A4" w:rsidRDefault="009604A4" w:rsidP="009604A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04A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Overall, the discussions were productive, and our next meetings are scheduled for May </w:t>
      </w:r>
      <w:r w:rsidR="00710CA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9604A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r w:rsidR="00710CA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9604A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FB65469" w14:textId="0D6A1675" w:rsidR="009604A4" w:rsidRPr="009604A4" w:rsidRDefault="009604A4" w:rsidP="009604A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04A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 are pleased to share updates to the extent possible; however, please note that certain aspects of the negotiations must remain confidential at this stage.</w:t>
      </w:r>
    </w:p>
    <w:p w14:paraId="40650A8C" w14:textId="77777777" w:rsidR="009604A4" w:rsidRDefault="009604A4" w:rsidP="009604A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04A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Thank you for your continued support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 </w:t>
      </w:r>
    </w:p>
    <w:p w14:paraId="682A2115" w14:textId="1E410B8E" w:rsidR="009604A4" w:rsidRDefault="009604A4" w:rsidP="009604A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04A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Should you have any questions or concerns, please do not hesitate to reach out.</w:t>
      </w:r>
    </w:p>
    <w:p w14:paraId="182DB363" w14:textId="77777777" w:rsidR="009604A4" w:rsidRDefault="009604A4" w:rsidP="009604A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9CDACF" w14:textId="5B95A7DA" w:rsidR="009604A4" w:rsidRDefault="009604A4" w:rsidP="009604A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Regards, </w:t>
      </w:r>
    </w:p>
    <w:p w14:paraId="39A7E060" w14:textId="07985A4A" w:rsidR="009604A4" w:rsidRPr="009604A4" w:rsidRDefault="009604A4" w:rsidP="009604A4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IAM Million Air Negotiations Committee </w:t>
      </w:r>
    </w:p>
    <w:p w14:paraId="63DC3E24" w14:textId="4A2E4251" w:rsidR="00600928" w:rsidRPr="00234C8B" w:rsidRDefault="00600928" w:rsidP="009604A4">
      <w:pPr>
        <w:rPr>
          <w:b/>
          <w:bCs/>
          <w:sz w:val="32"/>
          <w:szCs w:val="32"/>
        </w:rPr>
      </w:pPr>
    </w:p>
    <w:sectPr w:rsidR="00600928" w:rsidRPr="00234C8B" w:rsidSect="003D60D5">
      <w:head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379C" w14:textId="77777777" w:rsidR="0052791C" w:rsidRDefault="0052791C" w:rsidP="00C043CF">
      <w:pPr>
        <w:spacing w:after="0" w:line="240" w:lineRule="auto"/>
      </w:pPr>
      <w:r>
        <w:separator/>
      </w:r>
    </w:p>
  </w:endnote>
  <w:endnote w:type="continuationSeparator" w:id="0">
    <w:p w14:paraId="26BB4FCB" w14:textId="77777777" w:rsidR="0052791C" w:rsidRDefault="0052791C" w:rsidP="00C0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55C1" w14:textId="77777777" w:rsidR="0052791C" w:rsidRDefault="0052791C" w:rsidP="00C043CF">
      <w:pPr>
        <w:spacing w:after="0" w:line="240" w:lineRule="auto"/>
      </w:pPr>
      <w:r>
        <w:separator/>
      </w:r>
    </w:p>
  </w:footnote>
  <w:footnote w:type="continuationSeparator" w:id="0">
    <w:p w14:paraId="36E67DB1" w14:textId="77777777" w:rsidR="0052791C" w:rsidRDefault="0052791C" w:rsidP="00C0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page" w:horzAnchor="margin" w:tblpXSpec="center" w:tblpY="364"/>
      <w:tblW w:w="5711" w:type="pct"/>
      <w:tblBorders>
        <w:bottom w:val="single" w:sz="4" w:space="0" w:color="auto"/>
      </w:tblBorders>
      <w:tblLayout w:type="fixed"/>
      <w:tblLook w:val="0600" w:firstRow="0" w:lastRow="0" w:firstColumn="0" w:lastColumn="0" w:noHBand="1" w:noVBand="1"/>
      <w:tblDescription w:val="Layout table"/>
    </w:tblPr>
    <w:tblGrid>
      <w:gridCol w:w="349"/>
      <w:gridCol w:w="3762"/>
      <w:gridCol w:w="1559"/>
      <w:gridCol w:w="284"/>
      <w:gridCol w:w="1913"/>
      <w:gridCol w:w="259"/>
      <w:gridCol w:w="1414"/>
      <w:gridCol w:w="1151"/>
    </w:tblGrid>
    <w:tr w:rsidR="00C043CF" w:rsidRPr="00C043CF" w14:paraId="293632AF" w14:textId="77777777" w:rsidTr="008D5F79">
      <w:trPr>
        <w:cantSplit/>
        <w:trHeight w:hRule="exact" w:val="648"/>
      </w:trPr>
      <w:tc>
        <w:tcPr>
          <w:tcW w:w="349" w:type="dxa"/>
          <w:tcBorders>
            <w:top w:val="single" w:sz="36" w:space="0" w:color="0D4C8B"/>
            <w:bottom w:val="nil"/>
          </w:tcBorders>
        </w:tcPr>
        <w:p w14:paraId="010121A3" w14:textId="77777777" w:rsidR="00C043CF" w:rsidRPr="00C043CF" w:rsidRDefault="00C043CF" w:rsidP="00C043CF">
          <w:pPr>
            <w:spacing w:after="280" w:line="300" w:lineRule="auto"/>
            <w:rPr>
              <w:rFonts w:ascii="Roboto" w:eastAsia="Arial" w:hAnsi="Roboto" w:cs="Times New Roman"/>
              <w:noProof/>
              <w:sz w:val="20"/>
              <w:szCs w:val="20"/>
              <w:lang w:val="en-AU" w:eastAsia="en-AU"/>
            </w:rPr>
          </w:pPr>
        </w:p>
      </w:tc>
      <w:tc>
        <w:tcPr>
          <w:tcW w:w="3762" w:type="dxa"/>
          <w:tcBorders>
            <w:top w:val="single" w:sz="36" w:space="0" w:color="0D4C8B"/>
            <w:bottom w:val="nil"/>
          </w:tcBorders>
        </w:tcPr>
        <w:p w14:paraId="23742602" w14:textId="77777777" w:rsidR="00C043CF" w:rsidRPr="00C043CF" w:rsidRDefault="00C043CF" w:rsidP="00C043CF">
          <w:pPr>
            <w:spacing w:after="280" w:line="300" w:lineRule="auto"/>
            <w:rPr>
              <w:rFonts w:ascii="Roboto" w:eastAsia="Arial" w:hAnsi="Roboto" w:cs="Times New Roman"/>
              <w:noProof/>
              <w:sz w:val="20"/>
              <w:szCs w:val="20"/>
              <w:lang w:val="en-AU" w:eastAsia="en-AU"/>
            </w:rPr>
          </w:pPr>
        </w:p>
      </w:tc>
      <w:tc>
        <w:tcPr>
          <w:tcW w:w="1559" w:type="dxa"/>
          <w:tcBorders>
            <w:top w:val="single" w:sz="36" w:space="0" w:color="0D4C8B"/>
            <w:bottom w:val="nil"/>
          </w:tcBorders>
        </w:tcPr>
        <w:p w14:paraId="39E2F29F" w14:textId="77777777" w:rsidR="00C043CF" w:rsidRPr="00C043CF" w:rsidRDefault="00C043CF" w:rsidP="00C043CF">
          <w:pPr>
            <w:spacing w:after="280" w:line="300" w:lineRule="auto"/>
            <w:rPr>
              <w:rFonts w:ascii="Roboto" w:eastAsia="Arial" w:hAnsi="Roboto" w:cs="Times New Roman"/>
              <w:sz w:val="20"/>
              <w:szCs w:val="20"/>
              <w:lang w:val="en-US"/>
            </w:rPr>
          </w:pPr>
        </w:p>
      </w:tc>
      <w:tc>
        <w:tcPr>
          <w:tcW w:w="284" w:type="dxa"/>
          <w:tcBorders>
            <w:top w:val="single" w:sz="36" w:space="0" w:color="0D4C8B"/>
            <w:bottom w:val="nil"/>
          </w:tcBorders>
        </w:tcPr>
        <w:p w14:paraId="52827F36" w14:textId="77777777" w:rsidR="00C043CF" w:rsidRPr="00C043CF" w:rsidRDefault="00C043CF" w:rsidP="00C043CF">
          <w:pPr>
            <w:spacing w:after="280" w:line="300" w:lineRule="auto"/>
            <w:rPr>
              <w:rFonts w:ascii="Roboto" w:eastAsia="Arial" w:hAnsi="Roboto" w:cs="Times New Roman"/>
              <w:sz w:val="20"/>
              <w:szCs w:val="20"/>
              <w:lang w:val="en-US"/>
            </w:rPr>
          </w:pPr>
        </w:p>
      </w:tc>
      <w:tc>
        <w:tcPr>
          <w:tcW w:w="1913" w:type="dxa"/>
          <w:tcBorders>
            <w:top w:val="single" w:sz="36" w:space="0" w:color="0D4C8B"/>
            <w:bottom w:val="nil"/>
          </w:tcBorders>
        </w:tcPr>
        <w:p w14:paraId="73571AAC" w14:textId="77777777" w:rsidR="00C043CF" w:rsidRPr="00C043CF" w:rsidRDefault="00C043CF" w:rsidP="00C043CF">
          <w:pPr>
            <w:spacing w:after="280" w:line="300" w:lineRule="auto"/>
            <w:rPr>
              <w:rFonts w:ascii="Roboto" w:eastAsia="Arial" w:hAnsi="Roboto" w:cs="Times New Roman"/>
              <w:sz w:val="20"/>
              <w:szCs w:val="20"/>
              <w:lang w:val="en-US"/>
            </w:rPr>
          </w:pPr>
        </w:p>
      </w:tc>
      <w:tc>
        <w:tcPr>
          <w:tcW w:w="259" w:type="dxa"/>
          <w:tcBorders>
            <w:top w:val="single" w:sz="36" w:space="0" w:color="D61F29"/>
            <w:bottom w:val="nil"/>
          </w:tcBorders>
        </w:tcPr>
        <w:p w14:paraId="6FA73370" w14:textId="77777777" w:rsidR="00C043CF" w:rsidRPr="00C043CF" w:rsidRDefault="00C043CF" w:rsidP="00C043CF">
          <w:pPr>
            <w:spacing w:after="280" w:line="300" w:lineRule="auto"/>
            <w:rPr>
              <w:rFonts w:ascii="Roboto" w:eastAsia="Arial" w:hAnsi="Roboto" w:cs="Times New Roman"/>
              <w:sz w:val="20"/>
              <w:szCs w:val="20"/>
              <w:lang w:val="en-US"/>
            </w:rPr>
          </w:pPr>
        </w:p>
      </w:tc>
      <w:tc>
        <w:tcPr>
          <w:tcW w:w="1414" w:type="dxa"/>
          <w:tcBorders>
            <w:top w:val="single" w:sz="36" w:space="0" w:color="D61F29"/>
            <w:bottom w:val="nil"/>
          </w:tcBorders>
        </w:tcPr>
        <w:p w14:paraId="7C6D52BC" w14:textId="77777777" w:rsidR="00C043CF" w:rsidRPr="00C043CF" w:rsidRDefault="00C043CF" w:rsidP="00C043CF">
          <w:pPr>
            <w:spacing w:after="280" w:line="300" w:lineRule="auto"/>
            <w:rPr>
              <w:rFonts w:ascii="Roboto" w:eastAsia="Arial" w:hAnsi="Roboto" w:cs="Times New Roman"/>
              <w:sz w:val="20"/>
              <w:szCs w:val="20"/>
              <w:lang w:val="en-US"/>
            </w:rPr>
          </w:pPr>
        </w:p>
      </w:tc>
      <w:tc>
        <w:tcPr>
          <w:tcW w:w="1151" w:type="dxa"/>
          <w:tcBorders>
            <w:top w:val="single" w:sz="36" w:space="0" w:color="D61F29"/>
            <w:bottom w:val="nil"/>
          </w:tcBorders>
        </w:tcPr>
        <w:p w14:paraId="090BEAAA" w14:textId="77777777" w:rsidR="00C043CF" w:rsidRPr="00C043CF" w:rsidRDefault="00C043CF" w:rsidP="00C043CF">
          <w:pPr>
            <w:spacing w:after="280" w:line="300" w:lineRule="auto"/>
            <w:rPr>
              <w:rFonts w:ascii="Roboto" w:eastAsia="Arial" w:hAnsi="Roboto" w:cs="Times New Roman"/>
              <w:sz w:val="20"/>
              <w:szCs w:val="20"/>
              <w:lang w:val="en-US"/>
            </w:rPr>
          </w:pPr>
        </w:p>
      </w:tc>
    </w:tr>
    <w:tr w:rsidR="00C043CF" w:rsidRPr="00C043CF" w14:paraId="5D082B9D" w14:textId="77777777" w:rsidTr="008D5F79">
      <w:trPr>
        <w:trHeight w:val="180"/>
      </w:trPr>
      <w:tc>
        <w:tcPr>
          <w:tcW w:w="349" w:type="dxa"/>
          <w:tcBorders>
            <w:top w:val="nil"/>
            <w:bottom w:val="nil"/>
          </w:tcBorders>
        </w:tcPr>
        <w:p w14:paraId="1F431C86" w14:textId="77777777" w:rsidR="00C043CF" w:rsidRPr="00C043CF" w:rsidRDefault="00C043CF" w:rsidP="00C043CF">
          <w:pPr>
            <w:spacing w:after="280" w:line="300" w:lineRule="auto"/>
            <w:rPr>
              <w:rFonts w:ascii="Roboto" w:eastAsia="Arial" w:hAnsi="Roboto" w:cs="Times New Roman"/>
              <w:noProof/>
              <w:sz w:val="20"/>
              <w:szCs w:val="20"/>
              <w:lang w:val="en-AU" w:eastAsia="en-AU"/>
            </w:rPr>
          </w:pPr>
        </w:p>
        <w:p w14:paraId="6CA9F5F4" w14:textId="77777777" w:rsidR="00C043CF" w:rsidRPr="00C043CF" w:rsidRDefault="00C043CF" w:rsidP="00C043CF">
          <w:pPr>
            <w:spacing w:after="280" w:line="300" w:lineRule="auto"/>
            <w:rPr>
              <w:rFonts w:ascii="Roboto" w:eastAsia="Arial" w:hAnsi="Roboto" w:cs="Times New Roman"/>
              <w:noProof/>
              <w:sz w:val="20"/>
              <w:szCs w:val="20"/>
              <w:lang w:val="en-AU" w:eastAsia="en-AU"/>
            </w:rPr>
          </w:pPr>
        </w:p>
      </w:tc>
      <w:tc>
        <w:tcPr>
          <w:tcW w:w="3762" w:type="dxa"/>
          <w:tcBorders>
            <w:top w:val="nil"/>
            <w:bottom w:val="nil"/>
          </w:tcBorders>
        </w:tcPr>
        <w:p w14:paraId="4F4D7119" w14:textId="77777777" w:rsidR="00C043CF" w:rsidRPr="00C043CF" w:rsidRDefault="00C043CF" w:rsidP="00C043CF">
          <w:pPr>
            <w:spacing w:after="280" w:line="300" w:lineRule="auto"/>
            <w:rPr>
              <w:rFonts w:ascii="Roboto" w:eastAsia="Arial" w:hAnsi="Roboto" w:cs="Times New Roman"/>
              <w:noProof/>
              <w:sz w:val="20"/>
              <w:szCs w:val="20"/>
              <w:lang w:val="en-AU" w:eastAsia="en-AU"/>
            </w:rPr>
          </w:pPr>
          <w:r w:rsidRPr="00C043CF">
            <w:rPr>
              <w:rFonts w:ascii="Roboto" w:eastAsia="Arial" w:hAnsi="Roboto" w:cs="Times New Roman"/>
              <w:noProof/>
              <w:sz w:val="20"/>
              <w:szCs w:val="20"/>
              <w:lang w:val="en-US"/>
              <w14:ligatures w14:val="none"/>
            </w:rPr>
            <w:drawing>
              <wp:inline distT="0" distB="0" distL="0" distR="0" wp14:anchorId="1D7E1143" wp14:editId="0868FF0D">
                <wp:extent cx="2149475" cy="852805"/>
                <wp:effectExtent l="0" t="0" r="3175" b="4445"/>
                <wp:docPr id="975144696" name="x_Picture 1" descr="A blue and red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x_Picture 1" descr="A blue and red logo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947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Borders>
            <w:top w:val="nil"/>
            <w:bottom w:val="nil"/>
          </w:tcBorders>
        </w:tcPr>
        <w:p w14:paraId="68F8B5CE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</w:p>
      </w:tc>
      <w:tc>
        <w:tcPr>
          <w:tcW w:w="284" w:type="dxa"/>
          <w:tcBorders>
            <w:top w:val="nil"/>
            <w:bottom w:val="nil"/>
          </w:tcBorders>
        </w:tcPr>
        <w:p w14:paraId="286384FE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</w:p>
        <w:p w14:paraId="0CF1BFFF" w14:textId="4942954A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  <w:r w:rsidRPr="00C043CF">
            <w:rPr>
              <w:rFonts w:ascii="Roboto" w:eastAsia="Arial" w:hAnsi="Roboto" w:cs="Times New Roman"/>
              <w:noProof/>
              <w:sz w:val="14"/>
              <w:szCs w:val="14"/>
              <w:lang w:val="en-US"/>
              <w14:ligatures w14:val="none"/>
            </w:rPr>
            <w:drawing>
              <wp:inline distT="0" distB="0" distL="0" distR="0" wp14:anchorId="173901A7" wp14:editId="0EB823D0">
                <wp:extent cx="76200" cy="101600"/>
                <wp:effectExtent l="0" t="0" r="0" b="0"/>
                <wp:docPr id="140368207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6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5F4432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</w:p>
      </w:tc>
      <w:tc>
        <w:tcPr>
          <w:tcW w:w="1913" w:type="dxa"/>
          <w:tcBorders>
            <w:top w:val="nil"/>
            <w:bottom w:val="nil"/>
          </w:tcBorders>
        </w:tcPr>
        <w:p w14:paraId="2EC81299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</w:p>
        <w:p w14:paraId="4C7E48A7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  <w:r w:rsidRPr="00C043CF">
            <w:rPr>
              <w:rFonts w:ascii="Roboto" w:eastAsia="Arial" w:hAnsi="Roboto" w:cs="Times New Roman"/>
              <w:sz w:val="14"/>
              <w:szCs w:val="14"/>
              <w:lang w:val="en-US"/>
            </w:rPr>
            <w:t>7980 River Road</w:t>
          </w:r>
        </w:p>
        <w:p w14:paraId="23B61D0A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  <w:r w:rsidRPr="00C043CF">
            <w:rPr>
              <w:rFonts w:ascii="Roboto" w:eastAsia="Arial" w:hAnsi="Roboto" w:cs="Times New Roman"/>
              <w:sz w:val="14"/>
              <w:szCs w:val="14"/>
              <w:lang w:val="en-US"/>
            </w:rPr>
            <w:t xml:space="preserve">Richmond, </w:t>
          </w:r>
          <w:proofErr w:type="gramStart"/>
          <w:r w:rsidRPr="00C043CF">
            <w:rPr>
              <w:rFonts w:ascii="Roboto" w:eastAsia="Arial" w:hAnsi="Roboto" w:cs="Times New Roman"/>
              <w:sz w:val="14"/>
              <w:szCs w:val="14"/>
              <w:lang w:val="en-US"/>
            </w:rPr>
            <w:t>BC  V</w:t>
          </w:r>
          <w:proofErr w:type="gramEnd"/>
          <w:r w:rsidRPr="00C043CF">
            <w:rPr>
              <w:rFonts w:ascii="Roboto" w:eastAsia="Arial" w:hAnsi="Roboto" w:cs="Times New Roman"/>
              <w:sz w:val="14"/>
              <w:szCs w:val="14"/>
              <w:lang w:val="en-US"/>
            </w:rPr>
            <w:t>6X 1X7</w:t>
          </w:r>
        </w:p>
        <w:p w14:paraId="1C84D177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  <w:r w:rsidRPr="00C043CF">
            <w:rPr>
              <w:rFonts w:ascii="Roboto" w:eastAsia="Arial" w:hAnsi="Roboto" w:cs="Times New Roman"/>
              <w:sz w:val="14"/>
              <w:szCs w:val="14"/>
              <w:lang w:val="en-US"/>
            </w:rPr>
            <w:t>Canada</w:t>
          </w:r>
        </w:p>
        <w:p w14:paraId="2E648AFD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</w:p>
        <w:p w14:paraId="6234CDB2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</w:p>
      </w:tc>
      <w:tc>
        <w:tcPr>
          <w:tcW w:w="259" w:type="dxa"/>
          <w:tcBorders>
            <w:top w:val="nil"/>
            <w:bottom w:val="nil"/>
          </w:tcBorders>
        </w:tcPr>
        <w:p w14:paraId="1EC411F0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</w:p>
        <w:p w14:paraId="62F0E9B8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  <w:r w:rsidRPr="00C043CF">
            <w:rPr>
              <w:rFonts w:ascii="Roboto" w:eastAsia="Arial" w:hAnsi="Roboto" w:cs="Times New Roman"/>
              <w:noProof/>
              <w:sz w:val="14"/>
              <w:szCs w:val="14"/>
              <w:lang w:val="en-US"/>
            </w:rPr>
            <w:drawing>
              <wp:inline distT="0" distB="0" distL="0" distR="0" wp14:anchorId="3F0D42AE" wp14:editId="7AC3E673">
                <wp:extent cx="56998" cy="99748"/>
                <wp:effectExtent l="0" t="0" r="0" b="1905"/>
                <wp:docPr id="1175227954" name="Picture 526155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7141315" name="Picture 526155810"/>
                        <pic:cNvPicPr>
                          <a:picLocks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56998" cy="99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432743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  <w:r w:rsidRPr="00C043CF">
            <w:rPr>
              <w:rFonts w:ascii="Roboto" w:eastAsia="Arial" w:hAnsi="Roboto" w:cs="Times New Roman"/>
              <w:noProof/>
              <w:sz w:val="14"/>
              <w:szCs w:val="14"/>
              <w:lang w:val="en-US"/>
            </w:rPr>
            <w:drawing>
              <wp:inline distT="0" distB="0" distL="0" distR="0" wp14:anchorId="486CB06E" wp14:editId="0CB9401C">
                <wp:extent cx="90805" cy="90805"/>
                <wp:effectExtent l="0" t="0" r="0" b="0"/>
                <wp:docPr id="324816061" name="Picture 526155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2763367" name="Picture 526155810"/>
                        <pic:cNvPicPr>
                          <a:picLocks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99748" cy="99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tcBorders>
            <w:top w:val="nil"/>
            <w:bottom w:val="nil"/>
          </w:tcBorders>
        </w:tcPr>
        <w:p w14:paraId="5E461300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</w:p>
        <w:p w14:paraId="4153C2CA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  <w:r w:rsidRPr="00C043CF">
            <w:rPr>
              <w:rFonts w:ascii="Roboto" w:eastAsia="Arial" w:hAnsi="Roboto" w:cs="Times New Roman"/>
              <w:sz w:val="14"/>
              <w:szCs w:val="14"/>
              <w:lang w:val="en-US"/>
            </w:rPr>
            <w:t>(604) 273-9668</w:t>
          </w:r>
        </w:p>
        <w:p w14:paraId="4564866A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  <w:r w:rsidRPr="00C043CF">
            <w:rPr>
              <w:rFonts w:ascii="Roboto" w:eastAsia="Arial" w:hAnsi="Roboto" w:cs="Times New Roman"/>
              <w:sz w:val="14"/>
              <w:szCs w:val="14"/>
              <w:lang w:val="en-US"/>
            </w:rPr>
            <w:t>www.iam764.ca</w:t>
          </w:r>
        </w:p>
        <w:p w14:paraId="3C8571D7" w14:textId="5887DED5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</w:p>
      </w:tc>
      <w:tc>
        <w:tcPr>
          <w:tcW w:w="1151" w:type="dxa"/>
          <w:tcBorders>
            <w:top w:val="nil"/>
            <w:bottom w:val="nil"/>
          </w:tcBorders>
        </w:tcPr>
        <w:p w14:paraId="666D1D12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</w:p>
        <w:p w14:paraId="03011ED3" w14:textId="77777777" w:rsidR="00C043CF" w:rsidRPr="00C043CF" w:rsidRDefault="00C043CF" w:rsidP="00C043CF">
          <w:pPr>
            <w:spacing w:after="0" w:line="300" w:lineRule="auto"/>
            <w:rPr>
              <w:rFonts w:ascii="Roboto" w:eastAsia="Arial" w:hAnsi="Roboto" w:cs="Times New Roman"/>
              <w:sz w:val="14"/>
              <w:szCs w:val="14"/>
              <w:lang w:val="en-US"/>
            </w:rPr>
          </w:pPr>
        </w:p>
      </w:tc>
    </w:tr>
  </w:tbl>
  <w:p w14:paraId="52104CDC" w14:textId="7C0642AE" w:rsidR="00C043CF" w:rsidRPr="00C043CF" w:rsidRDefault="00C043CF" w:rsidP="00C043C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1F8F"/>
    <w:multiLevelType w:val="hybridMultilevel"/>
    <w:tmpl w:val="E542A6D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E5DC7"/>
    <w:multiLevelType w:val="hybridMultilevel"/>
    <w:tmpl w:val="B2862EA0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404804">
    <w:abstractNumId w:val="1"/>
  </w:num>
  <w:num w:numId="2" w16cid:durableId="88810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CF"/>
    <w:rsid w:val="00031CE8"/>
    <w:rsid w:val="00065AAB"/>
    <w:rsid w:val="0008242D"/>
    <w:rsid w:val="00093CAF"/>
    <w:rsid w:val="000A0FF1"/>
    <w:rsid w:val="000C7AEC"/>
    <w:rsid w:val="000D2479"/>
    <w:rsid w:val="000D472A"/>
    <w:rsid w:val="00192630"/>
    <w:rsid w:val="001C74E8"/>
    <w:rsid w:val="00214611"/>
    <w:rsid w:val="00222644"/>
    <w:rsid w:val="00234C8B"/>
    <w:rsid w:val="00240F39"/>
    <w:rsid w:val="0030262A"/>
    <w:rsid w:val="003267BF"/>
    <w:rsid w:val="0033603A"/>
    <w:rsid w:val="003C2F80"/>
    <w:rsid w:val="003D2EC2"/>
    <w:rsid w:val="003D4395"/>
    <w:rsid w:val="003D60D5"/>
    <w:rsid w:val="003D7C1A"/>
    <w:rsid w:val="003E5555"/>
    <w:rsid w:val="003E5AEF"/>
    <w:rsid w:val="003F2355"/>
    <w:rsid w:val="003F5C74"/>
    <w:rsid w:val="003F7FD2"/>
    <w:rsid w:val="00410C60"/>
    <w:rsid w:val="004132C8"/>
    <w:rsid w:val="004450DC"/>
    <w:rsid w:val="00472C0F"/>
    <w:rsid w:val="004F4F81"/>
    <w:rsid w:val="0052791C"/>
    <w:rsid w:val="005445C1"/>
    <w:rsid w:val="005C5C93"/>
    <w:rsid w:val="005D68CD"/>
    <w:rsid w:val="00600928"/>
    <w:rsid w:val="006078CD"/>
    <w:rsid w:val="006171C4"/>
    <w:rsid w:val="006A52E0"/>
    <w:rsid w:val="006D0EFE"/>
    <w:rsid w:val="006D7338"/>
    <w:rsid w:val="006E6D9F"/>
    <w:rsid w:val="00706641"/>
    <w:rsid w:val="007075A8"/>
    <w:rsid w:val="00710CA9"/>
    <w:rsid w:val="007122D9"/>
    <w:rsid w:val="00744C9C"/>
    <w:rsid w:val="00752169"/>
    <w:rsid w:val="007623DE"/>
    <w:rsid w:val="00771B83"/>
    <w:rsid w:val="007D6DD0"/>
    <w:rsid w:val="008571BE"/>
    <w:rsid w:val="00893FD5"/>
    <w:rsid w:val="008B12F5"/>
    <w:rsid w:val="008B24D7"/>
    <w:rsid w:val="008D5F79"/>
    <w:rsid w:val="008F102C"/>
    <w:rsid w:val="00902AD4"/>
    <w:rsid w:val="009604A4"/>
    <w:rsid w:val="00993EA9"/>
    <w:rsid w:val="009C0641"/>
    <w:rsid w:val="009E7752"/>
    <w:rsid w:val="00A05F50"/>
    <w:rsid w:val="00A20EC0"/>
    <w:rsid w:val="00A37FDB"/>
    <w:rsid w:val="00A61FE4"/>
    <w:rsid w:val="00A67CCB"/>
    <w:rsid w:val="00AB4096"/>
    <w:rsid w:val="00AB44C6"/>
    <w:rsid w:val="00AD6DD4"/>
    <w:rsid w:val="00AE3AFB"/>
    <w:rsid w:val="00AE3B1D"/>
    <w:rsid w:val="00B0078A"/>
    <w:rsid w:val="00B874E9"/>
    <w:rsid w:val="00BA316F"/>
    <w:rsid w:val="00BC6517"/>
    <w:rsid w:val="00BC6EF2"/>
    <w:rsid w:val="00BD08AF"/>
    <w:rsid w:val="00BE3C4B"/>
    <w:rsid w:val="00C043CF"/>
    <w:rsid w:val="00C23052"/>
    <w:rsid w:val="00C44217"/>
    <w:rsid w:val="00C542CA"/>
    <w:rsid w:val="00C73DDE"/>
    <w:rsid w:val="00C83239"/>
    <w:rsid w:val="00CE45C7"/>
    <w:rsid w:val="00D06DDC"/>
    <w:rsid w:val="00D140B0"/>
    <w:rsid w:val="00D2096B"/>
    <w:rsid w:val="00D5360B"/>
    <w:rsid w:val="00D92340"/>
    <w:rsid w:val="00DA378D"/>
    <w:rsid w:val="00DB4574"/>
    <w:rsid w:val="00DE3379"/>
    <w:rsid w:val="00DF1CCF"/>
    <w:rsid w:val="00DF6CA2"/>
    <w:rsid w:val="00DF6EC5"/>
    <w:rsid w:val="00E002E6"/>
    <w:rsid w:val="00E10499"/>
    <w:rsid w:val="00E26086"/>
    <w:rsid w:val="00E44171"/>
    <w:rsid w:val="00E763ED"/>
    <w:rsid w:val="00EE1EDC"/>
    <w:rsid w:val="00EE237F"/>
    <w:rsid w:val="00EE7023"/>
    <w:rsid w:val="00EF31A9"/>
    <w:rsid w:val="00EF3509"/>
    <w:rsid w:val="00F00B42"/>
    <w:rsid w:val="00F325EF"/>
    <w:rsid w:val="00F41C2E"/>
    <w:rsid w:val="00F46C38"/>
    <w:rsid w:val="00F642A1"/>
    <w:rsid w:val="00F8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74525"/>
  <w15:chartTrackingRefBased/>
  <w15:docId w15:val="{BD00D928-0182-47D6-80BE-E9317F5E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3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4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3CF"/>
  </w:style>
  <w:style w:type="paragraph" w:styleId="Footer">
    <w:name w:val="footer"/>
    <w:basedOn w:val="Normal"/>
    <w:link w:val="FooterChar"/>
    <w:uiPriority w:val="99"/>
    <w:unhideWhenUsed/>
    <w:rsid w:val="00C04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3CF"/>
  </w:style>
  <w:style w:type="character" w:styleId="Hyperlink">
    <w:name w:val="Hyperlink"/>
    <w:basedOn w:val="DefaultParagraphFont"/>
    <w:uiPriority w:val="99"/>
    <w:unhideWhenUsed/>
    <w:rsid w:val="006009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9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775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Slauenwhite</dc:creator>
  <cp:keywords/>
  <dc:description/>
  <cp:lastModifiedBy>Craig Chard</cp:lastModifiedBy>
  <cp:revision>3</cp:revision>
  <cp:lastPrinted>2026-04-03T19:40:00Z</cp:lastPrinted>
  <dcterms:created xsi:type="dcterms:W3CDTF">2026-04-10T01:59:00Z</dcterms:created>
  <dcterms:modified xsi:type="dcterms:W3CDTF">2026-04-10T02:00:00Z</dcterms:modified>
</cp:coreProperties>
</file>